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4DA7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>第一章  分子动理论</w:t>
      </w:r>
    </w:p>
    <w:p w14:paraId="58E9F3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一</w:t>
      </w:r>
      <w:r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  <w:t xml:space="preserve">节  </w:t>
      </w: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物质是由大量分子组成的</w:t>
      </w:r>
    </w:p>
    <w:p w14:paraId="358880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1.分子的大小</w:t>
      </w:r>
    </w:p>
    <w:p w14:paraId="2C37E5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（1）实验思路</w:t>
      </w:r>
    </w:p>
    <w:p w14:paraId="422F66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color w:val="auto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3981450</wp:posOffset>
            </wp:positionH>
            <wp:positionV relativeFrom="paragraph">
              <wp:posOffset>302895</wp:posOffset>
            </wp:positionV>
            <wp:extent cx="1511300" cy="822325"/>
            <wp:effectExtent l="0" t="0" r="12700" b="15875"/>
            <wp:wrapSquare wrapText="bothSides"/>
            <wp:docPr id="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11300" cy="82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把1滴油酸酒精溶液滴在水面上，密度较小的油酸会在水面散开，形成极薄的一层油膜，油膜分子中较大的“头部”（烃链C</w:t>
      </w:r>
      <w:r>
        <w:rPr>
          <w:rFonts w:hint="eastAsia" w:ascii="Times New Roman" w:hAnsi="Times New Roman" w:eastAsia="宋体" w:cs="Times New Roman"/>
          <w:color w:val="auto"/>
          <w:vertAlign w:val="subscript"/>
          <w:lang w:val="en-US" w:eastAsia="zh-CN"/>
        </w:rPr>
        <w:t>17</w:t>
      </w:r>
      <w:r>
        <w:rPr>
          <w:rFonts w:hint="eastAsia" w:ascii="Times New Roman" w:hAnsi="Times New Roman" w:eastAsia="宋体" w:cs="Times New Roman"/>
          <w:color w:val="auto"/>
          <w:vertAlign w:val="baseline"/>
          <w:lang w:val="en-US" w:eastAsia="zh-CN"/>
        </w:rPr>
        <w:t>H</w:t>
      </w:r>
      <w:r>
        <w:rPr>
          <w:rFonts w:hint="eastAsia" w:ascii="Times New Roman" w:hAnsi="Times New Roman" w:eastAsia="宋体" w:cs="Times New Roman"/>
          <w:color w:val="auto"/>
          <w:vertAlign w:val="subscript"/>
          <w:lang w:val="en-US" w:eastAsia="zh-CN"/>
        </w:rPr>
        <w:t>33</w:t>
      </w:r>
      <w:r>
        <w:rPr>
          <w:rFonts w:hint="eastAsia" w:ascii="Times New Roman" w:hAnsi="Times New Roman" w:eastAsia="宋体" w:cs="Times New Roman"/>
          <w:color w:val="auto"/>
          <w:vertAlign w:val="baseline"/>
          <w:lang w:val="en-US" w:eastAsia="zh-CN"/>
        </w:rPr>
        <w:t>-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）不溶于水，而很小的“尾巴”（羧基-COOH）对水有很强的亲和力。因此，油酸分子在水中竖起来形成单分子层油膜。把分子简化为球形处理，并认为它们紧密排布，测出油膜的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，它就相当于分子的直径，即油酸分子的直径等于1滴油酸酒精溶液中纯油酸的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与它在水面上摊开的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之比，如图所示。</w:t>
      </w:r>
    </w:p>
    <w:p w14:paraId="528671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（2）配制好的一定浓度的油酸酒精溶液、浅盘、水、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、注射器、烧杯、玻璃板、彩笔、坐标纸。</w:t>
      </w:r>
    </w:p>
    <w:p w14:paraId="438B9A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（3）物理量的测量</w:t>
      </w:r>
    </w:p>
    <w:p w14:paraId="5C80ED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①测量1滴油酸酒精溶液中纯油酸的体积</w:t>
      </w:r>
      <w:r>
        <w:rPr>
          <w:rFonts w:hint="eastAsia" w:ascii="Times New Roman" w:hAnsi="Times New Roman" w:eastAsia="宋体" w:cs="Times New Roman"/>
          <w:i/>
          <w:iCs/>
          <w:color w:val="auto"/>
          <w:lang w:val="en-US" w:eastAsia="zh-CN"/>
        </w:rPr>
        <w:t>V</w:t>
      </w:r>
    </w:p>
    <w:p w14:paraId="011231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a.配制一定浓度的油酸酒精溶液。</w:t>
      </w:r>
    </w:p>
    <w:p w14:paraId="0BD776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b.用注射器吸取一段油酸酒精溶液，由注射器上的刻度读取该段溶液的总体积，再把它一滴一滴地滴入烧杯中，记下液滴的总滴数。</w:t>
      </w:r>
    </w:p>
    <w:p w14:paraId="3327B0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c.用它们的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除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，得到1滴油酸酒精溶液的体积。</w:t>
      </w:r>
    </w:p>
    <w:p w14:paraId="50F4B8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d.根据溶液浓度计算其所含纯油酸的体积</w:t>
      </w:r>
      <w:r>
        <w:rPr>
          <w:rFonts w:hint="eastAsia" w:ascii="Times New Roman" w:hAnsi="Times New Roman" w:eastAsia="宋体" w:cs="Times New Roman"/>
          <w:i/>
          <w:iCs/>
          <w:color w:val="auto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。</w:t>
      </w:r>
    </w:p>
    <w:p w14:paraId="52B893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②测量1滴油酸酒精溶液在水面上形成的油膜面积</w:t>
      </w:r>
      <w:r>
        <w:rPr>
          <w:rFonts w:hint="eastAsia" w:ascii="Times New Roman" w:hAnsi="Times New Roman" w:eastAsia="宋体" w:cs="Times New Roman"/>
          <w:i/>
          <w:iCs/>
          <w:color w:val="auto"/>
          <w:lang w:val="en-US" w:eastAsia="zh-CN"/>
        </w:rPr>
        <w:t>S</w:t>
      </w:r>
    </w:p>
    <w:p w14:paraId="4A49F6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a.在浅盘里盛上水，一只手捏住盛有爽身粉的布袋，另一只手拍打，将爽身粉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地撒在水面上。</w:t>
      </w:r>
    </w:p>
    <w:p w14:paraId="19866C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b.用注射器向水面上滴1滴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形成一块有轮廓的油膜。</w:t>
      </w:r>
    </w:p>
    <w:p w14:paraId="7065DA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c.待油膜形状稳定后，将事先准备好的带有坐标方格的玻璃板放在浅盘上，在玻璃板上</w:t>
      </w:r>
    </w:p>
    <w:p w14:paraId="0E47BE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。</w:t>
      </w:r>
    </w:p>
    <w:p w14:paraId="77771F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d.根据画有油膜轮廓的玻璃板上的坐标方格，计算轮廓范围内正方形的个数，不足半个的</w:t>
      </w:r>
    </w:p>
    <w:p w14:paraId="0A6A97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，多于半个的算一个。</w:t>
      </w:r>
    </w:p>
    <w:p w14:paraId="019CF9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e.把正方形的个数乘单个正方形的面积就得到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。</w:t>
      </w:r>
    </w:p>
    <w:p w14:paraId="040640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（4）数据分析</w:t>
      </w:r>
    </w:p>
    <w:p w14:paraId="3A53AB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①用1滴油酸酒精溶液中纯油酸的体积</w:t>
      </w:r>
      <w:r>
        <w:rPr>
          <w:rFonts w:hint="eastAsia" w:ascii="Times New Roman" w:hAnsi="Times New Roman" w:eastAsia="宋体" w:cs="Times New Roman"/>
          <w:i/>
          <w:iCs/>
          <w:color w:val="auto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和该油膜面积</w:t>
      </w:r>
      <w:r>
        <w:rPr>
          <w:rFonts w:hint="eastAsia" w:ascii="Times New Roman" w:hAnsi="Times New Roman" w:eastAsia="宋体" w:cs="Times New Roman"/>
          <w:i/>
          <w:iCs/>
          <w:color w:val="auto"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计算出油膜厚度，即油酸分子的直径</w:t>
      </w:r>
      <w:r>
        <w:rPr>
          <w:rFonts w:hint="eastAsia" w:ascii="Times New Roman" w:hAnsi="Times New Roman" w:eastAsia="宋体" w:cs="Times New Roman"/>
          <w:color w:val="auto"/>
          <w:position w:val="-24"/>
          <w:lang w:val="en-US" w:eastAsia="zh-CN"/>
        </w:rPr>
        <w:object>
          <v:shape id="_x0000_i1025" o:spt="75" type="#_x0000_t75" style="height:31pt;width:33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。</w:t>
      </w:r>
    </w:p>
    <w:p w14:paraId="27045E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②除了一些有机物质的大分子外，多数分子大小的数量级为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m。</w:t>
      </w:r>
    </w:p>
    <w:p w14:paraId="465C2D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.阿伏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伽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德罗常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量</w:t>
      </w:r>
    </w:p>
    <w:p w14:paraId="079A16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（1）定义：1 mol的任何物质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所含的分子（或原子）数目都相同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，这个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数目被称为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用阿伏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伽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德罗常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量，用符号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N</w:t>
      </w:r>
      <w:r>
        <w:rPr>
          <w:rFonts w:hint="default" w:ascii="Times New Roman" w:hAnsi="Times New Roman" w:eastAsia="宋体" w:cs="Times New Roman"/>
          <w:color w:val="auto"/>
          <w:vertAlign w:val="subscript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color w:val="auto"/>
          <w:vertAlign w:val="baseline"/>
          <w:lang w:val="en-US" w:eastAsia="zh-CN"/>
        </w:rPr>
        <w:t>表示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。</w:t>
      </w:r>
    </w:p>
    <w:p w14:paraId="3242B1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（2）大小：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N</w:t>
      </w:r>
      <w:r>
        <w:rPr>
          <w:rFonts w:hint="default" w:ascii="Times New Roman" w:hAnsi="Times New Roman" w:eastAsia="宋体" w:cs="Times New Roman"/>
          <w:color w:val="auto"/>
          <w:vertAlign w:val="subscript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mol</w:t>
      </w:r>
      <w:r>
        <w:rPr>
          <w:rFonts w:hint="default" w:ascii="Times New Roman" w:hAnsi="Times New Roman" w:eastAsia="宋体" w:cs="Times New Roman"/>
          <w:color w:val="auto"/>
          <w:vertAlign w:val="superscript"/>
          <w:lang w:val="en-US" w:eastAsia="zh-CN"/>
        </w:rPr>
        <w:t>-1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。</w:t>
      </w:r>
    </w:p>
    <w:p w14:paraId="007AA9F7">
      <w:pPr>
        <w:rPr>
          <w:color w:val="auto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选择性必修第三册YJ》使用</w:t>
    </w:r>
  </w:p>
  <w:p w14:paraId="253EE646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64136496"/>
    <w:rsid w:val="419F7921"/>
    <w:rsid w:val="5C435D6C"/>
    <w:rsid w:val="63EE4E06"/>
    <w:rsid w:val="64136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746</Words>
  <Characters>776</Characters>
  <Lines>0</Lines>
  <Paragraphs>0</Paragraphs>
  <TotalTime>0</TotalTime>
  <ScaleCrop>false</ScaleCrop>
  <LinksUpToDate>false</LinksUpToDate>
  <CharactersWithSpaces>862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2025-07-16T08:36:00Z</dcterms:created>
  <dc:creator>少年如他</dc:creator>
  <cp:lastModifiedBy>这个方案做不了</cp:lastModifiedBy>
  <dcterms:modified xsi:type="dcterms:W3CDTF">2025-11-17T06:40:02Z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4DC46D269E2044EC8D5EF54E58403975_11</vt:lpwstr>
  </property>
  <property fmtid="{D5CDD505-2E9C-101B-9397-08002B2CF9AE}" pid="4" name="KSOTemplateDocerSaveRecord">
    <vt:lpwstr>eyJoZGlkIjoiN2QwM2I3OTEyMjg0MmY4OWQxY2Y0YzE2NDhlNTc3YzAiLCJ1c2VySWQiOiI1MjU0ODQxNzEifQ==</vt:lpwstr>
  </property>
</Properties>
</file>